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FD33" w14:textId="77777777" w:rsidR="00C512AA" w:rsidRPr="000234C6" w:rsidRDefault="000234C6" w:rsidP="000234C6">
      <w:pPr>
        <w:tabs>
          <w:tab w:val="left" w:pos="720"/>
        </w:tabs>
        <w:suppressAutoHyphens/>
        <w:jc w:val="center"/>
        <w:rPr>
          <w:rFonts w:ascii="Times New Roman" w:hAnsi="Times New Roman"/>
          <w:b/>
          <w:sz w:val="24"/>
          <w:szCs w:val="24"/>
        </w:rPr>
      </w:pPr>
      <w:r w:rsidRPr="000234C6">
        <w:rPr>
          <w:rFonts w:ascii="Times New Roman" w:hAnsi="Times New Roman"/>
          <w:b/>
          <w:sz w:val="24"/>
          <w:szCs w:val="24"/>
        </w:rPr>
        <w:t xml:space="preserve">VOCA </w:t>
      </w:r>
      <w:r w:rsidR="00C512AA" w:rsidRPr="000234C6">
        <w:rPr>
          <w:rFonts w:ascii="Times New Roman" w:hAnsi="Times New Roman"/>
          <w:b/>
          <w:sz w:val="24"/>
          <w:szCs w:val="24"/>
        </w:rPr>
        <w:t>ELIGIBILITY REQUIREMENTS CHECKLIST</w:t>
      </w:r>
    </w:p>
    <w:p w14:paraId="1FC671B5" w14:textId="77777777" w:rsidR="00C512AA" w:rsidRPr="000234C6" w:rsidRDefault="00C512AA" w:rsidP="00C512AA">
      <w:pPr>
        <w:tabs>
          <w:tab w:val="left" w:pos="720"/>
        </w:tabs>
        <w:suppressAutoHyphens/>
        <w:ind w:left="360"/>
        <w:rPr>
          <w:rFonts w:ascii="Times New Roman" w:hAnsi="Times New Roman"/>
          <w:b/>
          <w:sz w:val="24"/>
          <w:szCs w:val="24"/>
        </w:rPr>
      </w:pPr>
    </w:p>
    <w:p w14:paraId="1B0500FA" w14:textId="77777777" w:rsidR="000234C6" w:rsidRPr="000234C6" w:rsidRDefault="000234C6" w:rsidP="00C512AA">
      <w:pPr>
        <w:tabs>
          <w:tab w:val="left" w:pos="-720"/>
        </w:tabs>
        <w:suppressAutoHyphens/>
        <w:ind w:left="450" w:hanging="450"/>
        <w:rPr>
          <w:rFonts w:ascii="Times New Roman" w:hAnsi="Times New Roman"/>
          <w:sz w:val="24"/>
          <w:szCs w:val="24"/>
        </w:rPr>
      </w:pPr>
      <w:r w:rsidRPr="000234C6">
        <w:rPr>
          <w:rFonts w:ascii="Times New Roman" w:hAnsi="Times New Roman"/>
          <w:sz w:val="24"/>
          <w:szCs w:val="24"/>
        </w:rPr>
        <w:tab/>
      </w:r>
      <w:r w:rsidR="00C512AA" w:rsidRPr="000234C6">
        <w:rPr>
          <w:rFonts w:ascii="Times New Roman" w:hAnsi="Times New Roman"/>
          <w:sz w:val="24"/>
          <w:szCs w:val="24"/>
        </w:rPr>
        <w:t xml:space="preserve">The following checklist is requirements used to determine the agency's eligibility to receive VOCA victim assistance funds. </w:t>
      </w:r>
      <w:r w:rsidRPr="000234C6">
        <w:rPr>
          <w:rFonts w:ascii="Times New Roman" w:hAnsi="Times New Roman"/>
          <w:sz w:val="24"/>
          <w:szCs w:val="24"/>
        </w:rPr>
        <w:t xml:space="preserve"> </w:t>
      </w:r>
      <w:r w:rsidR="00C512AA" w:rsidRPr="000234C6">
        <w:rPr>
          <w:rFonts w:ascii="Times New Roman" w:hAnsi="Times New Roman"/>
          <w:sz w:val="24"/>
          <w:szCs w:val="24"/>
        </w:rPr>
        <w:t xml:space="preserve">The information </w:t>
      </w:r>
      <w:r w:rsidR="00CA3FB3">
        <w:rPr>
          <w:rFonts w:ascii="Times New Roman" w:hAnsi="Times New Roman"/>
          <w:sz w:val="24"/>
          <w:szCs w:val="24"/>
        </w:rPr>
        <w:t xml:space="preserve">in </w:t>
      </w:r>
      <w:r w:rsidRPr="000234C6">
        <w:rPr>
          <w:rFonts w:ascii="Times New Roman" w:hAnsi="Times New Roman"/>
          <w:sz w:val="24"/>
          <w:szCs w:val="24"/>
        </w:rPr>
        <w:t>this checklist</w:t>
      </w:r>
      <w:r w:rsidR="00C512AA" w:rsidRPr="000234C6">
        <w:rPr>
          <w:rFonts w:ascii="Times New Roman" w:hAnsi="Times New Roman"/>
          <w:sz w:val="24"/>
          <w:szCs w:val="24"/>
        </w:rPr>
        <w:t xml:space="preserve"> relates to the agency's entire victim services </w:t>
      </w:r>
      <w:r w:rsidRPr="000234C6">
        <w:rPr>
          <w:rFonts w:ascii="Times New Roman" w:hAnsi="Times New Roman"/>
          <w:sz w:val="24"/>
          <w:szCs w:val="24"/>
        </w:rPr>
        <w:t xml:space="preserve">and not </w:t>
      </w:r>
      <w:r w:rsidR="00C512AA" w:rsidRPr="000234C6">
        <w:rPr>
          <w:rFonts w:ascii="Times New Roman" w:hAnsi="Times New Roman"/>
          <w:sz w:val="24"/>
          <w:szCs w:val="24"/>
        </w:rPr>
        <w:t xml:space="preserve">solely the proposed VOCA project. </w:t>
      </w:r>
      <w:r w:rsidRPr="000234C6">
        <w:rPr>
          <w:rFonts w:ascii="Times New Roman" w:hAnsi="Times New Roman"/>
          <w:sz w:val="24"/>
          <w:szCs w:val="24"/>
        </w:rPr>
        <w:t xml:space="preserve"> </w:t>
      </w:r>
      <w:r w:rsidR="00C512AA" w:rsidRPr="00CA3FB3">
        <w:rPr>
          <w:rFonts w:ascii="Times New Roman" w:hAnsi="Times New Roman"/>
          <w:sz w:val="24"/>
          <w:szCs w:val="24"/>
          <w:u w:val="single"/>
        </w:rPr>
        <w:t>Applicants must check every item separately</w:t>
      </w:r>
      <w:r w:rsidR="00CA3FB3">
        <w:rPr>
          <w:rFonts w:ascii="Times New Roman" w:hAnsi="Times New Roman"/>
          <w:sz w:val="24"/>
          <w:szCs w:val="24"/>
        </w:rPr>
        <w:t>.</w:t>
      </w:r>
    </w:p>
    <w:p w14:paraId="2A033097" w14:textId="77777777" w:rsidR="000234C6" w:rsidRPr="000234C6" w:rsidRDefault="000234C6" w:rsidP="00C512AA">
      <w:pPr>
        <w:tabs>
          <w:tab w:val="left" w:pos="-720"/>
        </w:tabs>
        <w:suppressAutoHyphens/>
        <w:ind w:left="450" w:hanging="450"/>
        <w:rPr>
          <w:rFonts w:ascii="Times New Roman" w:hAnsi="Times New Roman"/>
          <w:b/>
          <w:sz w:val="24"/>
          <w:szCs w:val="24"/>
        </w:rPr>
      </w:pPr>
    </w:p>
    <w:p w14:paraId="576BEC6B" w14:textId="77777777" w:rsidR="00C512AA" w:rsidRPr="000234C6" w:rsidRDefault="004277F2" w:rsidP="00C512AA">
      <w:pPr>
        <w:tabs>
          <w:tab w:val="left" w:pos="-720"/>
        </w:tabs>
        <w:suppressAutoHyphens/>
        <w:spacing w:before="90"/>
        <w:ind w:left="450" w:hanging="450"/>
        <w:rPr>
          <w:rFonts w:ascii="Times New Roman" w:hAnsi="Times New Roman"/>
          <w:b/>
          <w:sz w:val="24"/>
          <w:szCs w:val="24"/>
          <w:u w:val="single"/>
        </w:rPr>
      </w:pPr>
      <w:r>
        <w:rPr>
          <w:rFonts w:ascii="Times New Roman" w:hAnsi="Times New Roman"/>
          <w:b/>
          <w:i/>
          <w:sz w:val="24"/>
          <w:szCs w:val="24"/>
        </w:rPr>
        <w:fldChar w:fldCharType="begin">
          <w:ffData>
            <w:name w:val="Check1"/>
            <w:enabled/>
            <w:calcOnExit w:val="0"/>
            <w:checkBox>
              <w:sizeAuto/>
              <w:default w:val="0"/>
            </w:checkBox>
          </w:ffData>
        </w:fldChar>
      </w:r>
      <w:bookmarkStart w:id="0" w:name="Check1"/>
      <w:r w:rsidR="00CA3FB3">
        <w:rPr>
          <w:rFonts w:ascii="Times New Roman" w:hAnsi="Times New Roman"/>
          <w:b/>
          <w:i/>
          <w:sz w:val="24"/>
          <w:szCs w:val="24"/>
        </w:rPr>
        <w:instrText xml:space="preserve"> FORMCHECKBOX </w:instrText>
      </w:r>
      <w:r w:rsidR="00E57177">
        <w:rPr>
          <w:rFonts w:ascii="Times New Roman" w:hAnsi="Times New Roman"/>
          <w:b/>
          <w:i/>
          <w:sz w:val="24"/>
          <w:szCs w:val="24"/>
        </w:rPr>
      </w:r>
      <w:r w:rsidR="00E57177">
        <w:rPr>
          <w:rFonts w:ascii="Times New Roman" w:hAnsi="Times New Roman"/>
          <w:b/>
          <w:i/>
          <w:sz w:val="24"/>
          <w:szCs w:val="24"/>
        </w:rPr>
        <w:fldChar w:fldCharType="separate"/>
      </w:r>
      <w:r>
        <w:rPr>
          <w:rFonts w:ascii="Times New Roman" w:hAnsi="Times New Roman"/>
          <w:b/>
          <w:i/>
          <w:sz w:val="24"/>
          <w:szCs w:val="24"/>
        </w:rPr>
        <w:fldChar w:fldCharType="end"/>
      </w:r>
      <w:bookmarkEnd w:id="0"/>
      <w:r w:rsidR="00C512AA" w:rsidRPr="000234C6">
        <w:rPr>
          <w:rFonts w:ascii="Times New Roman" w:hAnsi="Times New Roman"/>
          <w:b/>
          <w:i/>
          <w:sz w:val="24"/>
          <w:szCs w:val="24"/>
        </w:rPr>
        <w:tab/>
      </w:r>
      <w:r w:rsidR="00C512AA" w:rsidRPr="000234C6">
        <w:rPr>
          <w:rFonts w:ascii="Times New Roman" w:hAnsi="Times New Roman"/>
          <w:b/>
          <w:sz w:val="24"/>
          <w:szCs w:val="24"/>
        </w:rPr>
        <w:t>Agency demonstrates record of effective direct victim services and</w:t>
      </w:r>
      <w:r w:rsidR="00903616">
        <w:rPr>
          <w:rFonts w:ascii="Times New Roman" w:hAnsi="Times New Roman"/>
          <w:b/>
          <w:sz w:val="24"/>
          <w:szCs w:val="24"/>
        </w:rPr>
        <w:t xml:space="preserve"> support from sources other than the Crime Victims Fund (VOCA Victim Assistance Grant).</w:t>
      </w:r>
    </w:p>
    <w:p w14:paraId="62599D5C" w14:textId="77777777" w:rsidR="00C512AA" w:rsidRPr="000234C6" w:rsidRDefault="00C512AA" w:rsidP="00C512AA">
      <w:pPr>
        <w:tabs>
          <w:tab w:val="left" w:pos="-720"/>
        </w:tabs>
        <w:suppressAutoHyphens/>
        <w:ind w:left="360"/>
        <w:rPr>
          <w:rFonts w:ascii="Times New Roman" w:hAnsi="Times New Roman"/>
          <w:sz w:val="24"/>
          <w:szCs w:val="24"/>
        </w:rPr>
      </w:pPr>
    </w:p>
    <w:bookmarkStart w:id="1" w:name="Check2"/>
    <w:p w14:paraId="22F6C01E" w14:textId="77777777" w:rsidR="00C512AA" w:rsidRPr="000234C6" w:rsidRDefault="004277F2" w:rsidP="00903616">
      <w:pPr>
        <w:tabs>
          <w:tab w:val="right" w:pos="10804"/>
        </w:tabs>
        <w:suppressAutoHyphens/>
        <w:spacing w:before="90"/>
        <w:ind w:left="450" w:hanging="450"/>
        <w:rPr>
          <w:rFonts w:ascii="Times New Roman" w:hAnsi="Times New Roman"/>
          <w:sz w:val="24"/>
          <w:szCs w:val="24"/>
        </w:rPr>
      </w:pPr>
      <w:r w:rsidRPr="000234C6">
        <w:rPr>
          <w:rFonts w:ascii="Times New Roman" w:hAnsi="Times New Roman"/>
          <w:b/>
          <w:i/>
          <w:sz w:val="24"/>
          <w:szCs w:val="24"/>
        </w:rPr>
        <w:fldChar w:fldCharType="begin">
          <w:ffData>
            <w:name w:val="Check2"/>
            <w:enabled/>
            <w:calcOnExit w:val="0"/>
            <w:checkBox>
              <w:sizeAuto/>
              <w:default w:val="0"/>
            </w:checkBox>
          </w:ffData>
        </w:fldChar>
      </w:r>
      <w:r w:rsidR="00C512AA" w:rsidRPr="000234C6">
        <w:rPr>
          <w:rFonts w:ascii="Times New Roman" w:hAnsi="Times New Roman"/>
          <w:b/>
          <w:i/>
          <w:sz w:val="24"/>
          <w:szCs w:val="24"/>
        </w:rPr>
        <w:instrText xml:space="preserve"> FORMCHECKBOX </w:instrText>
      </w:r>
      <w:r w:rsidR="00E57177">
        <w:rPr>
          <w:rFonts w:ascii="Times New Roman" w:hAnsi="Times New Roman"/>
          <w:b/>
          <w:i/>
          <w:sz w:val="24"/>
          <w:szCs w:val="24"/>
        </w:rPr>
      </w:r>
      <w:r w:rsidR="00E57177">
        <w:rPr>
          <w:rFonts w:ascii="Times New Roman" w:hAnsi="Times New Roman"/>
          <w:b/>
          <w:i/>
          <w:sz w:val="24"/>
          <w:szCs w:val="24"/>
        </w:rPr>
        <w:fldChar w:fldCharType="separate"/>
      </w:r>
      <w:r w:rsidRPr="000234C6">
        <w:rPr>
          <w:rFonts w:ascii="Times New Roman" w:hAnsi="Times New Roman"/>
          <w:b/>
          <w:i/>
          <w:sz w:val="24"/>
          <w:szCs w:val="24"/>
        </w:rPr>
        <w:fldChar w:fldCharType="end"/>
      </w:r>
      <w:bookmarkEnd w:id="1"/>
      <w:r w:rsidR="00C512AA" w:rsidRPr="000234C6">
        <w:rPr>
          <w:rFonts w:ascii="Times New Roman" w:hAnsi="Times New Roman"/>
          <w:b/>
          <w:i/>
          <w:sz w:val="24"/>
          <w:szCs w:val="24"/>
        </w:rPr>
        <w:t xml:space="preserve">   </w:t>
      </w:r>
      <w:r w:rsidR="00903616">
        <w:rPr>
          <w:rFonts w:ascii="Times New Roman" w:hAnsi="Times New Roman"/>
          <w:b/>
          <w:sz w:val="24"/>
          <w:szCs w:val="24"/>
        </w:rPr>
        <w:t>Agency uses</w:t>
      </w:r>
      <w:r w:rsidR="00C512AA" w:rsidRPr="000234C6">
        <w:rPr>
          <w:rFonts w:ascii="Times New Roman" w:hAnsi="Times New Roman"/>
          <w:b/>
          <w:sz w:val="24"/>
          <w:szCs w:val="24"/>
        </w:rPr>
        <w:t xml:space="preserve"> </w:t>
      </w:r>
      <w:r w:rsidR="00903616">
        <w:rPr>
          <w:rFonts w:ascii="Times New Roman" w:hAnsi="Times New Roman"/>
          <w:b/>
          <w:sz w:val="24"/>
          <w:szCs w:val="24"/>
        </w:rPr>
        <w:t>v</w:t>
      </w:r>
      <w:r w:rsidR="00C512AA" w:rsidRPr="000234C6">
        <w:rPr>
          <w:rFonts w:ascii="Times New Roman" w:hAnsi="Times New Roman"/>
          <w:b/>
          <w:sz w:val="24"/>
          <w:szCs w:val="24"/>
        </w:rPr>
        <w:t>olunteers</w:t>
      </w:r>
      <w:r w:rsidR="000234C6" w:rsidRPr="000234C6">
        <w:rPr>
          <w:rFonts w:ascii="Times New Roman" w:hAnsi="Times New Roman"/>
          <w:b/>
          <w:sz w:val="24"/>
          <w:szCs w:val="24"/>
        </w:rPr>
        <w:t>,</w:t>
      </w:r>
      <w:r w:rsidR="00C512AA" w:rsidRPr="000234C6">
        <w:rPr>
          <w:rFonts w:ascii="Times New Roman" w:hAnsi="Times New Roman"/>
          <w:b/>
          <w:sz w:val="24"/>
          <w:szCs w:val="24"/>
        </w:rPr>
        <w:t xml:space="preserve"> unless </w:t>
      </w:r>
      <w:r w:rsidR="00903616">
        <w:rPr>
          <w:rFonts w:ascii="Times New Roman" w:hAnsi="Times New Roman"/>
          <w:b/>
          <w:sz w:val="24"/>
          <w:szCs w:val="24"/>
        </w:rPr>
        <w:t xml:space="preserve">agency requests a volunteer waiver from OCVS in accordance with VOCA guidelines. </w:t>
      </w:r>
    </w:p>
    <w:p w14:paraId="6F3515BD" w14:textId="77777777" w:rsidR="000234C6" w:rsidRPr="000234C6" w:rsidRDefault="000234C6" w:rsidP="00C512AA">
      <w:pPr>
        <w:tabs>
          <w:tab w:val="right" w:pos="10804"/>
        </w:tabs>
        <w:suppressAutoHyphens/>
        <w:spacing w:before="90"/>
        <w:rPr>
          <w:rFonts w:ascii="Times New Roman" w:hAnsi="Times New Roman"/>
          <w:b/>
          <w:sz w:val="24"/>
          <w:szCs w:val="24"/>
          <w:u w:val="single"/>
        </w:rPr>
      </w:pPr>
    </w:p>
    <w:p w14:paraId="628FE181" w14:textId="77777777" w:rsidR="00C512AA" w:rsidRDefault="00903616" w:rsidP="00903616">
      <w:pPr>
        <w:tabs>
          <w:tab w:val="left" w:pos="-720"/>
        </w:tabs>
        <w:suppressAutoHyphens/>
        <w:ind w:left="450"/>
        <w:rPr>
          <w:rFonts w:ascii="Times New Roman" w:hAnsi="Times New Roman"/>
          <w:sz w:val="24"/>
          <w:szCs w:val="24"/>
        </w:rPr>
      </w:pPr>
      <w:r w:rsidRPr="00903616">
        <w:rPr>
          <w:rFonts w:ascii="Times New Roman" w:hAnsi="Times New Roman"/>
          <w:sz w:val="24"/>
          <w:szCs w:val="24"/>
        </w:rPr>
        <w:t>Agencies must utilize volunteers (which may include student interns) to provide victim services. OCVS may waive this requirement, provided that the program completes the Volunteer Waiver form and submits written documentation of its efforts to recruit and maintain volunteers, or otherwise demonstrates why circumstances prohibit the use of volunteers.</w:t>
      </w:r>
    </w:p>
    <w:p w14:paraId="44CAF6CB" w14:textId="77777777" w:rsidR="00903616" w:rsidRPr="000234C6" w:rsidRDefault="00903616" w:rsidP="00C512AA">
      <w:pPr>
        <w:tabs>
          <w:tab w:val="left" w:pos="-720"/>
        </w:tabs>
        <w:suppressAutoHyphens/>
        <w:ind w:left="360"/>
        <w:rPr>
          <w:rFonts w:ascii="Times New Roman" w:hAnsi="Times New Roman"/>
          <w:sz w:val="24"/>
          <w:szCs w:val="24"/>
        </w:rPr>
      </w:pPr>
    </w:p>
    <w:bookmarkStart w:id="2" w:name="Check3"/>
    <w:p w14:paraId="396A96EC" w14:textId="77777777" w:rsidR="00C512AA" w:rsidRPr="000234C6" w:rsidRDefault="004277F2" w:rsidP="000234C6">
      <w:pPr>
        <w:tabs>
          <w:tab w:val="left" w:pos="-720"/>
        </w:tabs>
        <w:suppressAutoHyphens/>
        <w:spacing w:before="90"/>
        <w:ind w:left="540" w:hanging="540"/>
        <w:rPr>
          <w:rFonts w:ascii="Times New Roman" w:hAnsi="Times New Roman"/>
          <w:b/>
          <w:i/>
          <w:sz w:val="24"/>
          <w:szCs w:val="24"/>
          <w:u w:val="single"/>
        </w:rPr>
      </w:pPr>
      <w:r w:rsidRPr="000234C6">
        <w:rPr>
          <w:rFonts w:ascii="Times New Roman" w:hAnsi="Times New Roman"/>
          <w:b/>
          <w:i/>
          <w:sz w:val="24"/>
          <w:szCs w:val="24"/>
        </w:rPr>
        <w:fldChar w:fldCharType="begin">
          <w:ffData>
            <w:name w:val="Check3"/>
            <w:enabled/>
            <w:calcOnExit w:val="0"/>
            <w:checkBox>
              <w:sizeAuto/>
              <w:default w:val="0"/>
            </w:checkBox>
          </w:ffData>
        </w:fldChar>
      </w:r>
      <w:r w:rsidR="00C512AA" w:rsidRPr="000234C6">
        <w:rPr>
          <w:rFonts w:ascii="Times New Roman" w:hAnsi="Times New Roman"/>
          <w:b/>
          <w:i/>
          <w:sz w:val="24"/>
          <w:szCs w:val="24"/>
        </w:rPr>
        <w:instrText xml:space="preserve"> FORMCHECKBOX </w:instrText>
      </w:r>
      <w:r w:rsidR="00E57177">
        <w:rPr>
          <w:rFonts w:ascii="Times New Roman" w:hAnsi="Times New Roman"/>
          <w:b/>
          <w:i/>
          <w:sz w:val="24"/>
          <w:szCs w:val="24"/>
        </w:rPr>
      </w:r>
      <w:r w:rsidR="00E57177">
        <w:rPr>
          <w:rFonts w:ascii="Times New Roman" w:hAnsi="Times New Roman"/>
          <w:b/>
          <w:i/>
          <w:sz w:val="24"/>
          <w:szCs w:val="24"/>
        </w:rPr>
        <w:fldChar w:fldCharType="separate"/>
      </w:r>
      <w:r w:rsidRPr="000234C6">
        <w:rPr>
          <w:rFonts w:ascii="Times New Roman" w:hAnsi="Times New Roman"/>
          <w:b/>
          <w:i/>
          <w:sz w:val="24"/>
          <w:szCs w:val="24"/>
        </w:rPr>
        <w:fldChar w:fldCharType="end"/>
      </w:r>
      <w:bookmarkEnd w:id="2"/>
      <w:r w:rsidR="00C512AA" w:rsidRPr="000234C6">
        <w:rPr>
          <w:rFonts w:ascii="Times New Roman" w:hAnsi="Times New Roman"/>
          <w:b/>
          <w:i/>
          <w:sz w:val="24"/>
          <w:szCs w:val="24"/>
        </w:rPr>
        <w:t xml:space="preserve">    </w:t>
      </w:r>
      <w:r w:rsidR="00903616">
        <w:rPr>
          <w:rFonts w:ascii="Times New Roman" w:hAnsi="Times New Roman"/>
          <w:b/>
          <w:sz w:val="24"/>
          <w:szCs w:val="24"/>
        </w:rPr>
        <w:t xml:space="preserve">Agency promotes community efforts to aid crime victims. </w:t>
      </w:r>
    </w:p>
    <w:p w14:paraId="492CB905" w14:textId="77777777" w:rsidR="00C512AA" w:rsidRPr="000234C6" w:rsidRDefault="00C512AA" w:rsidP="00C512AA">
      <w:pPr>
        <w:tabs>
          <w:tab w:val="left" w:pos="-720"/>
        </w:tabs>
        <w:suppressAutoHyphens/>
        <w:spacing w:before="90"/>
        <w:rPr>
          <w:rFonts w:ascii="Times New Roman" w:hAnsi="Times New Roman"/>
          <w:b/>
          <w:sz w:val="24"/>
          <w:szCs w:val="24"/>
          <w:u w:val="single"/>
        </w:rPr>
      </w:pPr>
    </w:p>
    <w:bookmarkStart w:id="3" w:name="Check4"/>
    <w:p w14:paraId="53C2D420" w14:textId="77777777" w:rsidR="000234C6" w:rsidRDefault="004277F2" w:rsidP="00E576D8">
      <w:pPr>
        <w:tabs>
          <w:tab w:val="right" w:pos="10804"/>
        </w:tabs>
        <w:suppressAutoHyphens/>
        <w:spacing w:before="90"/>
        <w:ind w:left="540" w:hanging="540"/>
        <w:rPr>
          <w:rFonts w:ascii="Times New Roman" w:hAnsi="Times New Roman"/>
          <w:b/>
          <w:sz w:val="24"/>
          <w:szCs w:val="24"/>
        </w:rPr>
      </w:pPr>
      <w:r w:rsidRPr="000234C6">
        <w:rPr>
          <w:rFonts w:ascii="Times New Roman" w:hAnsi="Times New Roman"/>
          <w:b/>
          <w:i/>
          <w:sz w:val="24"/>
          <w:szCs w:val="24"/>
        </w:rPr>
        <w:fldChar w:fldCharType="begin">
          <w:ffData>
            <w:name w:val="Check4"/>
            <w:enabled/>
            <w:calcOnExit w:val="0"/>
            <w:checkBox>
              <w:sizeAuto/>
              <w:default w:val="0"/>
            </w:checkBox>
          </w:ffData>
        </w:fldChar>
      </w:r>
      <w:r w:rsidR="00C512AA" w:rsidRPr="000234C6">
        <w:rPr>
          <w:rFonts w:ascii="Times New Roman" w:hAnsi="Times New Roman"/>
          <w:b/>
          <w:i/>
          <w:sz w:val="24"/>
          <w:szCs w:val="24"/>
        </w:rPr>
        <w:instrText xml:space="preserve"> FORMCHECKBOX </w:instrText>
      </w:r>
      <w:r w:rsidR="00E57177">
        <w:rPr>
          <w:rFonts w:ascii="Times New Roman" w:hAnsi="Times New Roman"/>
          <w:b/>
          <w:i/>
          <w:sz w:val="24"/>
          <w:szCs w:val="24"/>
        </w:rPr>
      </w:r>
      <w:r w:rsidR="00E57177">
        <w:rPr>
          <w:rFonts w:ascii="Times New Roman" w:hAnsi="Times New Roman"/>
          <w:b/>
          <w:i/>
          <w:sz w:val="24"/>
          <w:szCs w:val="24"/>
        </w:rPr>
        <w:fldChar w:fldCharType="separate"/>
      </w:r>
      <w:r w:rsidRPr="000234C6">
        <w:rPr>
          <w:rFonts w:ascii="Times New Roman" w:hAnsi="Times New Roman"/>
          <w:b/>
          <w:i/>
          <w:sz w:val="24"/>
          <w:szCs w:val="24"/>
        </w:rPr>
        <w:fldChar w:fldCharType="end"/>
      </w:r>
      <w:bookmarkEnd w:id="3"/>
      <w:r w:rsidR="00C512AA" w:rsidRPr="000234C6">
        <w:rPr>
          <w:rFonts w:ascii="Times New Roman" w:hAnsi="Times New Roman"/>
          <w:b/>
          <w:i/>
          <w:sz w:val="24"/>
          <w:szCs w:val="24"/>
        </w:rPr>
        <w:t xml:space="preserve">    </w:t>
      </w:r>
      <w:r w:rsidR="00903616">
        <w:rPr>
          <w:rFonts w:ascii="Times New Roman" w:hAnsi="Times New Roman"/>
          <w:b/>
          <w:sz w:val="24"/>
          <w:szCs w:val="24"/>
        </w:rPr>
        <w:t xml:space="preserve">Agency </w:t>
      </w:r>
      <w:r w:rsidR="00E576D8">
        <w:rPr>
          <w:rFonts w:ascii="Times New Roman" w:hAnsi="Times New Roman"/>
          <w:b/>
          <w:sz w:val="24"/>
          <w:szCs w:val="24"/>
        </w:rPr>
        <w:t xml:space="preserve">assists crime victims in seeking available Crime Victim Compensation Benefits. </w:t>
      </w:r>
    </w:p>
    <w:p w14:paraId="7450AB42" w14:textId="77777777" w:rsidR="00E576D8" w:rsidRPr="000234C6" w:rsidRDefault="00E576D8" w:rsidP="00E576D8">
      <w:pPr>
        <w:tabs>
          <w:tab w:val="right" w:pos="10804"/>
        </w:tabs>
        <w:suppressAutoHyphens/>
        <w:spacing w:before="90"/>
        <w:ind w:left="540" w:hanging="540"/>
        <w:rPr>
          <w:rFonts w:ascii="Times New Roman" w:hAnsi="Times New Roman"/>
          <w:b/>
          <w:sz w:val="24"/>
          <w:szCs w:val="24"/>
        </w:rPr>
      </w:pPr>
    </w:p>
    <w:bookmarkStart w:id="4" w:name="Check5"/>
    <w:p w14:paraId="55C708CC" w14:textId="77777777" w:rsidR="00C512AA" w:rsidRPr="000234C6" w:rsidRDefault="004277F2" w:rsidP="00C512AA">
      <w:pPr>
        <w:tabs>
          <w:tab w:val="right" w:pos="10804"/>
        </w:tabs>
        <w:suppressAutoHyphens/>
        <w:spacing w:before="90"/>
        <w:rPr>
          <w:rFonts w:ascii="Times New Roman" w:hAnsi="Times New Roman"/>
          <w:b/>
          <w:sz w:val="24"/>
          <w:szCs w:val="24"/>
        </w:rPr>
      </w:pPr>
      <w:r w:rsidRPr="000234C6">
        <w:rPr>
          <w:rFonts w:ascii="Times New Roman" w:hAnsi="Times New Roman"/>
          <w:b/>
          <w:i/>
          <w:sz w:val="24"/>
          <w:szCs w:val="24"/>
        </w:rPr>
        <w:fldChar w:fldCharType="begin">
          <w:ffData>
            <w:name w:val="Check5"/>
            <w:enabled/>
            <w:calcOnExit w:val="0"/>
            <w:checkBox>
              <w:sizeAuto/>
              <w:default w:val="0"/>
            </w:checkBox>
          </w:ffData>
        </w:fldChar>
      </w:r>
      <w:r w:rsidR="00C512AA" w:rsidRPr="000234C6">
        <w:rPr>
          <w:rFonts w:ascii="Times New Roman" w:hAnsi="Times New Roman"/>
          <w:b/>
          <w:i/>
          <w:sz w:val="24"/>
          <w:szCs w:val="24"/>
        </w:rPr>
        <w:instrText xml:space="preserve"> FORMCHECKBOX </w:instrText>
      </w:r>
      <w:r w:rsidR="00E57177">
        <w:rPr>
          <w:rFonts w:ascii="Times New Roman" w:hAnsi="Times New Roman"/>
          <w:b/>
          <w:i/>
          <w:sz w:val="24"/>
          <w:szCs w:val="24"/>
        </w:rPr>
      </w:r>
      <w:r w:rsidR="00E57177">
        <w:rPr>
          <w:rFonts w:ascii="Times New Roman" w:hAnsi="Times New Roman"/>
          <w:b/>
          <w:i/>
          <w:sz w:val="24"/>
          <w:szCs w:val="24"/>
        </w:rPr>
        <w:fldChar w:fldCharType="separate"/>
      </w:r>
      <w:r w:rsidRPr="000234C6">
        <w:rPr>
          <w:rFonts w:ascii="Times New Roman" w:hAnsi="Times New Roman"/>
          <w:b/>
          <w:i/>
          <w:sz w:val="24"/>
          <w:szCs w:val="24"/>
        </w:rPr>
        <w:fldChar w:fldCharType="end"/>
      </w:r>
      <w:bookmarkEnd w:id="4"/>
      <w:r w:rsidR="00C512AA" w:rsidRPr="000234C6">
        <w:rPr>
          <w:rFonts w:ascii="Times New Roman" w:hAnsi="Times New Roman"/>
          <w:b/>
          <w:i/>
          <w:sz w:val="24"/>
          <w:szCs w:val="24"/>
        </w:rPr>
        <w:t xml:space="preserve">   </w:t>
      </w:r>
      <w:r w:rsidR="00E576D8">
        <w:rPr>
          <w:rFonts w:ascii="Times New Roman" w:hAnsi="Times New Roman"/>
          <w:b/>
          <w:sz w:val="24"/>
          <w:szCs w:val="24"/>
        </w:rPr>
        <w:t xml:space="preserve">Agency serves victims of federal crimes. </w:t>
      </w:r>
    </w:p>
    <w:p w14:paraId="4FA963D5" w14:textId="77777777" w:rsidR="000234C6" w:rsidRDefault="000234C6" w:rsidP="00C512AA">
      <w:pPr>
        <w:tabs>
          <w:tab w:val="right" w:pos="10804"/>
        </w:tabs>
        <w:suppressAutoHyphens/>
        <w:spacing w:before="90"/>
        <w:rPr>
          <w:rFonts w:ascii="Arial" w:hAnsi="Arial"/>
          <w:b/>
          <w:u w:val="single"/>
        </w:rPr>
      </w:pPr>
    </w:p>
    <w:p w14:paraId="3067C789" w14:textId="77777777" w:rsidR="00E576D8" w:rsidRDefault="00E576D8" w:rsidP="00E576D8">
      <w:pPr>
        <w:ind w:left="450"/>
        <w:rPr>
          <w:rFonts w:ascii="Times New Roman" w:hAnsi="Times New Roman"/>
          <w:sz w:val="24"/>
        </w:rPr>
      </w:pPr>
      <w:r>
        <w:rPr>
          <w:rFonts w:ascii="Times New Roman" w:hAnsi="Times New Roman"/>
          <w:sz w:val="24"/>
        </w:rPr>
        <w:t xml:space="preserve">Agencies must offer services to victims of federal crimes on the same basis as victims of state crimes. </w:t>
      </w:r>
    </w:p>
    <w:p w14:paraId="185E8E7D" w14:textId="77777777" w:rsidR="00E576D8" w:rsidRDefault="00E576D8" w:rsidP="006A2FF5">
      <w:pPr>
        <w:rPr>
          <w:rFonts w:ascii="Times New Roman" w:hAnsi="Times New Roman"/>
          <w:sz w:val="24"/>
        </w:rPr>
      </w:pPr>
    </w:p>
    <w:p w14:paraId="7E8D2254" w14:textId="77777777" w:rsidR="00E576D8" w:rsidRDefault="00E576D8" w:rsidP="006A2FF5">
      <w:pPr>
        <w:rPr>
          <w:rFonts w:ascii="Times New Roman" w:hAnsi="Times New Roman"/>
          <w:sz w:val="24"/>
        </w:rPr>
      </w:pPr>
    </w:p>
    <w:p w14:paraId="076AF751" w14:textId="77777777" w:rsidR="00E576D8" w:rsidRDefault="00E576D8" w:rsidP="006A2FF5">
      <w:pPr>
        <w:rPr>
          <w:rFonts w:ascii="Times New Roman" w:hAnsi="Times New Roman"/>
          <w:sz w:val="24"/>
        </w:rPr>
      </w:pPr>
    </w:p>
    <w:p w14:paraId="2D9E8936" w14:textId="77777777" w:rsidR="006A2FF5" w:rsidRPr="006A2FF5" w:rsidRDefault="006A2FF5" w:rsidP="006A2FF5">
      <w:pPr>
        <w:rPr>
          <w:rFonts w:ascii="Times New Roman" w:hAnsi="Times New Roman"/>
          <w:sz w:val="24"/>
        </w:rPr>
      </w:pPr>
      <w:r w:rsidRPr="006A2FF5">
        <w:rPr>
          <w:rFonts w:ascii="Times New Roman" w:hAnsi="Times New Roman"/>
          <w:sz w:val="24"/>
        </w:rPr>
        <w:t>I certify the abov</w:t>
      </w:r>
      <w:r w:rsidR="005F1DF8">
        <w:rPr>
          <w:rFonts w:ascii="Times New Roman" w:hAnsi="Times New Roman"/>
          <w:sz w:val="24"/>
        </w:rPr>
        <w:t>e is a complete and accurate, and that the applicant agency complies with all VOCA eligibility requirements listed in the VOCA guidelines</w:t>
      </w:r>
      <w:r w:rsidRPr="006A2FF5">
        <w:rPr>
          <w:rFonts w:ascii="Times New Roman" w:hAnsi="Times New Roman"/>
          <w:sz w:val="24"/>
        </w:rPr>
        <w:t xml:space="preserve">.  </w:t>
      </w:r>
    </w:p>
    <w:p w14:paraId="3602AB98" w14:textId="77777777" w:rsidR="006A2FF5" w:rsidRPr="006A2FF5" w:rsidRDefault="006A2FF5" w:rsidP="006A2FF5">
      <w:pPr>
        <w:rPr>
          <w:rFonts w:ascii="Times New Roman" w:hAnsi="Times New Roman"/>
          <w:sz w:val="24"/>
        </w:rPr>
      </w:pPr>
    </w:p>
    <w:p w14:paraId="1F7DAAEE" w14:textId="77777777" w:rsidR="006A2FF5" w:rsidRPr="006A2FF5" w:rsidRDefault="006A2FF5" w:rsidP="006A2FF5">
      <w:pPr>
        <w:rPr>
          <w:rFonts w:ascii="Times New Roman" w:hAnsi="Times New Roman"/>
          <w:sz w:val="24"/>
        </w:rPr>
      </w:pPr>
    </w:p>
    <w:p w14:paraId="33133598" w14:textId="4C530D20" w:rsidR="006A2FF5" w:rsidRPr="006A2FF5" w:rsidRDefault="00E57177" w:rsidP="006A2FF5">
      <w:p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6704" behindDoc="0" locked="0" layoutInCell="1" allowOverlap="1" wp14:anchorId="1276E5E5" wp14:editId="7128FBDC">
                <wp:simplePos x="0" y="0"/>
                <wp:positionH relativeFrom="column">
                  <wp:posOffset>4088765</wp:posOffset>
                </wp:positionH>
                <wp:positionV relativeFrom="paragraph">
                  <wp:posOffset>133985</wp:posOffset>
                </wp:positionV>
                <wp:extent cx="1358265" cy="0"/>
                <wp:effectExtent l="12065" t="8890" r="10795" b="10160"/>
                <wp:wrapNone/>
                <wp:docPr id="12631975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4AC1"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95pt,10.55pt" to="428.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8sAEAAEgDAAAOAAAAZHJzL2Uyb0RvYy54bWysU8Fu2zAMvQ/YPwi6L04ypOi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"/>
            </w:pict>
          </mc:Fallback>
        </mc:AlternateContent>
      </w:r>
      <w:r>
        <w:rPr>
          <w:rFonts w:ascii="Times New Roman" w:hAnsi="Times New Roman"/>
          <w:noProof/>
          <w:sz w:val="24"/>
        </w:rPr>
        <mc:AlternateContent>
          <mc:Choice Requires="wps">
            <w:drawing>
              <wp:anchor distT="0" distB="0" distL="114300" distR="114300" simplePos="0" relativeHeight="251657728" behindDoc="0" locked="0" layoutInCell="1" allowOverlap="1" wp14:anchorId="765E2A46" wp14:editId="676FEB86">
                <wp:simplePos x="0" y="0"/>
                <wp:positionH relativeFrom="column">
                  <wp:posOffset>1856740</wp:posOffset>
                </wp:positionH>
                <wp:positionV relativeFrom="paragraph">
                  <wp:posOffset>133985</wp:posOffset>
                </wp:positionV>
                <wp:extent cx="1632585" cy="0"/>
                <wp:effectExtent l="8890" t="8890" r="6350" b="10160"/>
                <wp:wrapNone/>
                <wp:docPr id="19896012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18C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0.55pt" to="274.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57sAEAAEgDAAAOAAAAZHJzL2Uyb0RvYy54bWysU8Fu2zAMvQ/YPwi6L04ypOi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"/>
            </w:pict>
          </mc:Fallback>
        </mc:AlternateContent>
      </w:r>
      <w:r>
        <w:rPr>
          <w:rFonts w:ascii="Times New Roman" w:hAnsi="Times New Roman"/>
          <w:noProof/>
          <w:sz w:val="24"/>
        </w:rPr>
        <mc:AlternateContent>
          <mc:Choice Requires="wps">
            <w:drawing>
              <wp:anchor distT="0" distB="0" distL="114300" distR="114300" simplePos="0" relativeHeight="251658752" behindDoc="0" locked="0" layoutInCell="1" allowOverlap="1" wp14:anchorId="1588C674" wp14:editId="3906DC02">
                <wp:simplePos x="0" y="0"/>
                <wp:positionH relativeFrom="column">
                  <wp:posOffset>0</wp:posOffset>
                </wp:positionH>
                <wp:positionV relativeFrom="paragraph">
                  <wp:posOffset>133985</wp:posOffset>
                </wp:positionV>
                <wp:extent cx="2095500" cy="0"/>
                <wp:effectExtent l="9525" t="8890" r="9525" b="10160"/>
                <wp:wrapNone/>
                <wp:docPr id="18698351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2C3"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"/>
            </w:pict>
          </mc:Fallback>
        </mc:AlternateContent>
      </w:r>
    </w:p>
    <w:p w14:paraId="02FBC67D" w14:textId="77777777" w:rsidR="006A2FF5" w:rsidRPr="006A2FF5" w:rsidRDefault="005F1DF8" w:rsidP="006A2FF5">
      <w:pPr>
        <w:rPr>
          <w:rFonts w:ascii="Times New Roman" w:hAnsi="Times New Roman"/>
          <w:sz w:val="24"/>
        </w:rPr>
      </w:pPr>
      <w:r>
        <w:rPr>
          <w:rFonts w:ascii="Times New Roman" w:hAnsi="Times New Roman"/>
          <w:sz w:val="24"/>
        </w:rPr>
        <w:t>Signing Official’s Signature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w:t>
      </w:r>
    </w:p>
    <w:p w14:paraId="0FFA5AB7" w14:textId="77777777" w:rsidR="006A2FF5" w:rsidRDefault="006A2FF5"/>
    <w:sectPr w:rsidR="006A2FF5" w:rsidSect="00FD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F0C35"/>
    <w:multiLevelType w:val="hybridMultilevel"/>
    <w:tmpl w:val="1C2E6D3C"/>
    <w:lvl w:ilvl="0" w:tplc="FFFFFFFF">
      <w:start w:val="3"/>
      <w:numFmt w:val="upperRoman"/>
      <w:lvlText w:val="%1."/>
      <w:lvlJc w:val="right"/>
      <w:pPr>
        <w:tabs>
          <w:tab w:val="num" w:pos="540"/>
        </w:tabs>
        <w:ind w:left="540" w:hanging="180"/>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115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AA"/>
    <w:rsid w:val="000234C6"/>
    <w:rsid w:val="000C2B06"/>
    <w:rsid w:val="00180E3F"/>
    <w:rsid w:val="0026229B"/>
    <w:rsid w:val="002C0BE5"/>
    <w:rsid w:val="002C44BB"/>
    <w:rsid w:val="003B6981"/>
    <w:rsid w:val="004277F2"/>
    <w:rsid w:val="00500A3D"/>
    <w:rsid w:val="00591B62"/>
    <w:rsid w:val="005F1DF8"/>
    <w:rsid w:val="005F73E7"/>
    <w:rsid w:val="0063736F"/>
    <w:rsid w:val="00683B63"/>
    <w:rsid w:val="00697A17"/>
    <w:rsid w:val="006A2FF5"/>
    <w:rsid w:val="00883815"/>
    <w:rsid w:val="00903616"/>
    <w:rsid w:val="00917E6F"/>
    <w:rsid w:val="009923E2"/>
    <w:rsid w:val="009C662B"/>
    <w:rsid w:val="00B276B4"/>
    <w:rsid w:val="00B610C0"/>
    <w:rsid w:val="00BC7873"/>
    <w:rsid w:val="00C512AA"/>
    <w:rsid w:val="00CA3FB3"/>
    <w:rsid w:val="00E57177"/>
    <w:rsid w:val="00E576D8"/>
    <w:rsid w:val="00FA1992"/>
    <w:rsid w:val="00FD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C2E000"/>
  <w15:docId w15:val="{E4599011-BD82-4A0F-9600-92B90D95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AA"/>
    <w:pPr>
      <w:widowControl w:val="0"/>
      <w:spacing w:after="0" w:line="240" w:lineRule="auto"/>
    </w:pPr>
    <w:rPr>
      <w:rFonts w:ascii="Univers" w:eastAsia="Times New Roman" w:hAnsi="Univers"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33E6D4FPPFNA-957715928-179</_dlc_DocId>
    <_dlc_DocIdUrl xmlns="bb65cc95-6d4e-4879-a879-9838761499af">
      <Url>https://www.wisdoj.gov/_layouts/15/DocIdRedir.aspx?ID=33E6D4FPPFNA-957715928-179</Url>
      <Description>33E6D4FPPFNA-957715928-179</Description>
    </_dlc_DocIdUrl>
    <Topic xmlns="9e30f06f-ad7a-453a-8e08-8a8878e30bd1">Victims of Crime Act (VOCA)</Topic>
    <Document_x0020_Type xmlns="9e30f06f-ad7a-453a-8e08-8a8878e30bd1">Form</Document_x0020_Type>
    <Target_x0020_Audience xmlns="9e30f06f-ad7a-453a-8e08-8a8878e30bd1">Crime Victim Professionals</Target_x0020_Audience>
    <Program xmlns="9e30f06f-ad7a-453a-8e08-8a8878e30bd1">Victims of Crime Act (VOCA)</Program>
    <Bureau xmlns="9ae793bf-a856-409d-97a0-ef3bcb5648df">Crime Victim Rights Board</Bureau>
  </documentManagement>
</p:properties>
</file>

<file path=customXml/itemProps1.xml><?xml version="1.0" encoding="utf-8"?>
<ds:datastoreItem xmlns:ds="http://schemas.openxmlformats.org/officeDocument/2006/customXml" ds:itemID="{02D2A277-6E12-4035-9F9B-EFD35C334D24}"/>
</file>

<file path=customXml/itemProps2.xml><?xml version="1.0" encoding="utf-8"?>
<ds:datastoreItem xmlns:ds="http://schemas.openxmlformats.org/officeDocument/2006/customXml" ds:itemID="{89F75175-6E1A-413C-80E5-38FE802A153F}"/>
</file>

<file path=customXml/itemProps3.xml><?xml version="1.0" encoding="utf-8"?>
<ds:datastoreItem xmlns:ds="http://schemas.openxmlformats.org/officeDocument/2006/customXml" ds:itemID="{DB975F0A-5BB5-4564-8E2D-C0FDB2DDB515}"/>
</file>

<file path=customXml/itemProps4.xml><?xml version="1.0" encoding="utf-8"?>
<ds:datastoreItem xmlns:ds="http://schemas.openxmlformats.org/officeDocument/2006/customXml" ds:itemID="{2860BF2B-9022-4A66-B084-44C9932E23CD}"/>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poweralnwg</dc:creator>
  <cp:lastModifiedBy>Schulte, Bonnie C.</cp:lastModifiedBy>
  <cp:revision>2</cp:revision>
  <dcterms:created xsi:type="dcterms:W3CDTF">2024-01-01T04:03:00Z</dcterms:created>
  <dcterms:modified xsi:type="dcterms:W3CDTF">2024-01-01T04:03:00Z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8f29eaa4-2419-4e51-91af-6082bae0c3e4</vt:lpwstr>
  </property>
</Properties>
</file>